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w:t>
      </w:r>
      <w:bookmarkStart w:id="1" w:name="_GoBack"/>
      <w:bookmarkEnd w:id="1"/>
      <w:r>
        <w:rPr>
          <w:rFonts w:ascii="Arial Bold" w:hAnsi="Arial Bold"/>
          <w:caps w:val="0"/>
          <w:sz w:val="24"/>
          <w:szCs w:val="24"/>
        </w:rPr>
        <w:t>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5C828A3B" w14:textId="77777777" w:rsidR="00532FDD" w:rsidRDefault="00532FDD" w:rsidP="0027391C">
      <w:pPr>
        <w:pStyle w:val="FALevel1"/>
      </w:pPr>
      <w:r>
        <w:t xml:space="preserve">If applicable, the Buyer may use the following procedure to shortlist Suppliers before entering into a Further Competition Procedure: </w:t>
      </w:r>
    </w:p>
    <w:p w14:paraId="16FDCF61" w14:textId="77777777" w:rsidR="00532FDD" w:rsidRDefault="00532FDD" w:rsidP="00CE0EDB">
      <w:pPr>
        <w:pStyle w:val="FALevel2"/>
        <w:numPr>
          <w:ilvl w:val="2"/>
          <w:numId w:val="13"/>
        </w:numPr>
      </w:pPr>
      <w:r>
        <w:t xml:space="preserve">Service Filters – The Buyer will produce a Supplier shortlist based on the Service Filters. </w:t>
      </w:r>
    </w:p>
    <w:p w14:paraId="22097CD4" w14:textId="77777777" w:rsidR="00532FDD" w:rsidRDefault="00532FDD" w:rsidP="00CE0EDB">
      <w:pPr>
        <w:pStyle w:val="FALevel2"/>
        <w:numPr>
          <w:ilvl w:val="2"/>
          <w:numId w:val="13"/>
        </w:numPr>
      </w:pPr>
      <w:r>
        <w:t xml:space="preserve">Expression Of Interest (EOI) – The Buyer may use an EOI process to produce a Supplier shortlist. The EOI may contain the following details but is not limited to: scope, scale, timescales, incumbent supplier, grades, payment terms, capacity and/or budget. </w:t>
      </w:r>
    </w:p>
    <w:p w14:paraId="61069A85" w14:textId="77777777" w:rsidR="00532FDD" w:rsidRDefault="00532FDD" w:rsidP="00CE0EDB">
      <w:pPr>
        <w:pStyle w:val="FALevel2"/>
        <w:numPr>
          <w:ilvl w:val="2"/>
          <w:numId w:val="13"/>
        </w:numPr>
      </w:pPr>
      <w:r>
        <w:t xml:space="preserve">Service Filters and Expression of Interest – The Buyer may use both of the procedures detailed in paragraph 3.1.2 and 3.1.3. </w:t>
      </w:r>
    </w:p>
    <w:p w14:paraId="5562C16C" w14:textId="77777777" w:rsidR="00532FDD" w:rsidRDefault="00532FDD" w:rsidP="00CE0EDB">
      <w:pPr>
        <w:pStyle w:val="FALevel2"/>
        <w:numPr>
          <w:ilvl w:val="2"/>
          <w:numId w:val="13"/>
        </w:numPr>
      </w:pPr>
      <w:r>
        <w:t xml:space="preserve">Conference call – The Buyer may use this after the EOI. The Buyer will provide further information on its requirement and Suppliers may have the opportunity to raise queries. </w:t>
      </w:r>
    </w:p>
    <w:p w14:paraId="48A335A9" w14:textId="77777777" w:rsidR="00532FDD" w:rsidRDefault="00532FDD" w:rsidP="00CE0EDB">
      <w:pPr>
        <w:pStyle w:val="FALevel2"/>
        <w:numPr>
          <w:ilvl w:val="2"/>
          <w:numId w:val="13"/>
        </w:numPr>
      </w:pPr>
      <w:r>
        <w:t xml:space="preserve">Suppliers can deselect themselves through the process after the Service Filters and/or EOI and/or conference call. </w:t>
      </w:r>
    </w:p>
    <w:p w14:paraId="384E5DAD" w14:textId="77777777" w:rsidR="00532FDD" w:rsidRDefault="00532FDD" w:rsidP="0027391C">
      <w:pPr>
        <w:pStyle w:val="FALevel1"/>
      </w:pPr>
      <w:r w:rsidRPr="0027391C">
        <w:t>If the Supplier does not respond to the EOI in accordance with any stated timescales they will not be invited to participate in the Further Competition Procedure</w:t>
      </w:r>
      <w:r>
        <w:t xml:space="preserve">. </w:t>
      </w:r>
    </w:p>
    <w:p w14:paraId="316C820D" w14:textId="77777777" w:rsidR="00532FDD" w:rsidRDefault="00532FDD" w:rsidP="0027391C">
      <w:pPr>
        <w:pStyle w:val="FALevel1"/>
      </w:pPr>
      <w:r>
        <w:t xml:space="preserve">If the Supplier is invited to the conference call and they do not attend they may not be invited to participate in the Further Competition Procedure. </w:t>
      </w:r>
    </w:p>
    <w:p w14:paraId="2AC5FC26" w14:textId="77777777" w:rsidR="00532FDD" w:rsidRDefault="00532FDD" w:rsidP="0027391C">
      <w:pPr>
        <w:pStyle w:val="FALevel1"/>
      </w:pPr>
      <w:r>
        <w:t xml:space="preserve">CCS reserves the right to add or change the Services Filters and the EOI template throughout the lifetime of the Framework Agreement. </w:t>
      </w:r>
    </w:p>
    <w:p w14:paraId="41A74C50" w14:textId="06F10B60" w:rsidR="00532FDD" w:rsidRPr="00532FDD" w:rsidRDefault="00532FDD" w:rsidP="0027391C">
      <w:pPr>
        <w:pStyle w:val="FALevel1"/>
      </w:pPr>
      <w:r>
        <w:t xml:space="preserve">The Supplier may update their Service Filters during the lifetime of the Framework Agreement subject to you providing a customer reference. </w:t>
      </w:r>
    </w:p>
    <w:p w14:paraId="2241EDAF" w14:textId="5902208B" w:rsidR="005A3C6A" w:rsidRPr="00C432D6" w:rsidRDefault="002F7A40" w:rsidP="0027391C">
      <w:pPr>
        <w:pStyle w:val="FALevel1"/>
      </w:pPr>
      <w:r w:rsidRPr="00C432D6">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lastRenderedPageBreak/>
        <w:t>invite tenders by conducting a Further Competition Procedure for its Deliverables in accordance with the Regulations and in particular:</w:t>
      </w:r>
      <w:bookmarkEnd w:id="6"/>
    </w:p>
    <w:p w14:paraId="5EC3886A" w14:textId="72083D25" w:rsidR="005A3C6A" w:rsidRPr="00C432D6" w:rsidRDefault="002F7A40" w:rsidP="0027391C">
      <w:pPr>
        <w:pStyle w:val="GPSL4numberedclause"/>
        <w:numPr>
          <w:ilvl w:val="3"/>
          <w:numId w:val="13"/>
        </w:numPr>
        <w:ind w:left="3544"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27391C">
      <w:pPr>
        <w:pStyle w:val="GPSL4numberedclause"/>
        <w:keepNext/>
        <w:numPr>
          <w:ilvl w:val="3"/>
          <w:numId w:val="13"/>
        </w:numPr>
        <w:ind w:left="3544"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27391C">
      <w:pPr>
        <w:pStyle w:val="GPSL5numberedclause"/>
        <w:numPr>
          <w:ilvl w:val="4"/>
          <w:numId w:val="13"/>
        </w:numPr>
        <w:ind w:left="4395"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27391C">
      <w:pPr>
        <w:pStyle w:val="GPSL5numberedclause"/>
        <w:numPr>
          <w:ilvl w:val="4"/>
          <w:numId w:val="13"/>
        </w:numPr>
        <w:ind w:left="4395"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27391C">
      <w:pPr>
        <w:pStyle w:val="GPSL5numberedclause"/>
        <w:numPr>
          <w:ilvl w:val="4"/>
          <w:numId w:val="13"/>
        </w:numPr>
        <w:ind w:left="4395"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27391C">
      <w:pPr>
        <w:pStyle w:val="GPSL4numberedclause"/>
        <w:numPr>
          <w:ilvl w:val="3"/>
          <w:numId w:val="13"/>
        </w:numPr>
        <w:ind w:left="3686"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27391C">
      <w:pPr>
        <w:pStyle w:val="GPSL4numberedclause"/>
        <w:numPr>
          <w:ilvl w:val="3"/>
          <w:numId w:val="13"/>
        </w:numPr>
        <w:ind w:left="3686" w:hanging="936"/>
        <w:jc w:val="left"/>
        <w:rPr>
          <w:rFonts w:ascii="Arial" w:hAnsi="Arial"/>
          <w:sz w:val="24"/>
          <w:szCs w:val="24"/>
        </w:rPr>
      </w:pPr>
      <w:r w:rsidRPr="00C432D6">
        <w:rPr>
          <w:rFonts w:ascii="Arial" w:hAnsi="Arial"/>
          <w:sz w:val="24"/>
          <w:szCs w:val="24"/>
        </w:rPr>
        <w:t>state the tender submitted by the successful Supplier;</w:t>
      </w:r>
    </w:p>
    <w:p w14:paraId="00F8AB62" w14:textId="075EE81A" w:rsidR="005A3C6A" w:rsidRPr="00C432D6" w:rsidRDefault="002F7A40" w:rsidP="0027391C">
      <w:pPr>
        <w:pStyle w:val="GPSL4numberedclause"/>
        <w:numPr>
          <w:ilvl w:val="3"/>
          <w:numId w:val="13"/>
        </w:numPr>
        <w:ind w:left="3686" w:hanging="936"/>
        <w:jc w:val="left"/>
        <w:rPr>
          <w:rFonts w:ascii="Arial" w:hAnsi="Arial"/>
          <w:sz w:val="24"/>
          <w:szCs w:val="24"/>
        </w:rPr>
      </w:pPr>
      <w:r w:rsidRPr="00C432D6">
        <w:rPr>
          <w:rFonts w:ascii="Arial" w:hAnsi="Arial"/>
          <w:sz w:val="24"/>
          <w:szCs w:val="24"/>
        </w:rPr>
        <w:t xml:space="preserve">state the </w:t>
      </w:r>
      <w:r w:rsidR="00532FDD">
        <w:rPr>
          <w:rFonts w:ascii="Arial" w:hAnsi="Arial"/>
          <w:sz w:val="24"/>
          <w:szCs w:val="24"/>
        </w:rPr>
        <w:t>C</w:t>
      </w:r>
      <w:r w:rsidRPr="00C432D6">
        <w:rPr>
          <w:rFonts w:ascii="Arial" w:hAnsi="Arial"/>
          <w:sz w:val="24"/>
          <w:szCs w:val="24"/>
        </w:rPr>
        <w:t>harges payable for the Deliverables in accordance with the tender submitted by the successful Supplier; and</w:t>
      </w:r>
    </w:p>
    <w:p w14:paraId="5ED38094" w14:textId="106A1D82" w:rsidR="005A3C6A" w:rsidRPr="00C432D6" w:rsidRDefault="002F7A40" w:rsidP="0027391C">
      <w:pPr>
        <w:pStyle w:val="GPSL4numberedclause"/>
        <w:numPr>
          <w:ilvl w:val="3"/>
          <w:numId w:val="13"/>
        </w:numPr>
        <w:ind w:left="3686" w:hanging="936"/>
        <w:jc w:val="left"/>
        <w:rPr>
          <w:rFonts w:ascii="Arial" w:hAnsi="Arial"/>
          <w:sz w:val="24"/>
          <w:szCs w:val="24"/>
        </w:rPr>
      </w:pPr>
      <w:proofErr w:type="gramStart"/>
      <w:r w:rsidRPr="00C432D6">
        <w:rPr>
          <w:rFonts w:ascii="Arial" w:hAnsi="Arial"/>
          <w:sz w:val="24"/>
          <w:szCs w:val="24"/>
        </w:rPr>
        <w:t>incorporate</w:t>
      </w:r>
      <w:proofErr w:type="gramEnd"/>
      <w:r w:rsidRPr="00C432D6">
        <w:rPr>
          <w:rFonts w:ascii="Arial" w:hAnsi="Arial"/>
          <w:sz w:val="24"/>
          <w:szCs w:val="24"/>
        </w:rPr>
        <w:t xml:space="preserv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r w:rsidR="0027391C">
        <w:rPr>
          <w:rFonts w:ascii="Arial" w:hAnsi="Arial"/>
          <w:sz w:val="24"/>
          <w:szCs w:val="24"/>
        </w:rPr>
        <w:t>.</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lastRenderedPageBreak/>
        <w:t>What the Supplier has to do</w:t>
      </w:r>
    </w:p>
    <w:p w14:paraId="736101B9" w14:textId="5EFAF41A" w:rsidR="007229B3" w:rsidRPr="00C432D6" w:rsidRDefault="007229B3" w:rsidP="0027391C">
      <w:pPr>
        <w:pStyle w:val="FALevel1"/>
      </w:pPr>
      <w:r w:rsidRPr="00C432D6">
        <w:t xml:space="preserve">The Supplier shall in writing, by the time and date specified by the Buyer following an invitation to tender pursuant to </w:t>
      </w:r>
      <w:r w:rsidR="006105F0" w:rsidRPr="00C432D6">
        <w:t>Paragraph</w:t>
      </w:r>
      <w:r w:rsidRPr="00C432D6">
        <w:t xml:space="preserve"> 3.1.3 above, provide CCS and the Buyer with either:</w:t>
      </w: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27391C">
      <w:pPr>
        <w:pStyle w:val="GPSL4numberedclause"/>
        <w:numPr>
          <w:ilvl w:val="3"/>
          <w:numId w:val="13"/>
        </w:numPr>
        <w:ind w:left="3544" w:hanging="850"/>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FA0341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w:t>
      </w:r>
      <w:sdt>
        <w:sdtPr>
          <w:tag w:val="goog_rdk_0"/>
          <w:id w:val="385454963"/>
        </w:sdtPr>
        <w:sdtEndPr/>
        <w:sdtContent/>
      </w:sdt>
      <w:sdt>
        <w:sdtPr>
          <w:tag w:val="goog_rdk_1"/>
          <w:id w:val="299273857"/>
        </w:sdtPr>
        <w:sdtEndPr/>
        <w:sdtContent/>
      </w:sdt>
      <w:r w:rsidR="00532FDD">
        <w:rPr>
          <w:rFonts w:ascii="Arial" w:hAnsi="Arial"/>
          <w:sz w:val="24"/>
          <w:szCs w:val="24"/>
        </w:rPr>
        <w:t>c</w:t>
      </w:r>
      <w:r w:rsidRPr="00C432D6">
        <w:rPr>
          <w:rFonts w:ascii="Arial" w:hAnsi="Arial"/>
          <w:sz w:val="24"/>
          <w:szCs w:val="24"/>
        </w:rPr>
        <w:t xml:space="preserve">harging </w:t>
      </w:r>
      <w:r w:rsidR="00532FDD">
        <w:rPr>
          <w:rFonts w:ascii="Arial" w:hAnsi="Arial"/>
          <w:sz w:val="24"/>
          <w:szCs w:val="24"/>
        </w:rPr>
        <w:t>s</w:t>
      </w:r>
      <w:r w:rsidRPr="00C432D6">
        <w:rPr>
          <w:rFonts w:ascii="Arial" w:hAnsi="Arial"/>
          <w:sz w:val="24"/>
          <w:szCs w:val="24"/>
        </w:rPr>
        <w:t>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27391C">
      <w:pPr>
        <w:pStyle w:val="GPSL5numberedclause"/>
        <w:numPr>
          <w:ilvl w:val="4"/>
          <w:numId w:val="13"/>
        </w:numPr>
        <w:ind w:left="4395" w:hanging="567"/>
        <w:jc w:val="left"/>
        <w:rPr>
          <w:rFonts w:ascii="Arial" w:hAnsi="Arial"/>
          <w:sz w:val="24"/>
          <w:szCs w:val="24"/>
        </w:rPr>
      </w:pPr>
      <w:r w:rsidRPr="00C432D6">
        <w:rPr>
          <w:rFonts w:ascii="Arial" w:hAnsi="Arial"/>
          <w:sz w:val="24"/>
          <w:szCs w:val="24"/>
        </w:rPr>
        <w:lastRenderedPageBreak/>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1D1E76" w:rsidP="0027391C">
      <w:pPr>
        <w:pStyle w:val="GPSL5numberedclause"/>
        <w:numPr>
          <w:ilvl w:val="4"/>
          <w:numId w:val="13"/>
        </w:numPr>
        <w:ind w:left="4395" w:hanging="567"/>
        <w:jc w:val="left"/>
        <w:rPr>
          <w:rFonts w:ascii="Arial" w:hAnsi="Arial"/>
          <w:sz w:val="24"/>
          <w:szCs w:val="24"/>
        </w:rPr>
      </w:pPr>
      <w:sdt>
        <w:sdtPr>
          <w:rPr>
            <w:rFonts w:ascii="Arial" w:hAnsi="Arial"/>
            <w:sz w:val="24"/>
            <w:szCs w:val="24"/>
          </w:rPr>
          <w:tag w:val="goog_rdk_2"/>
          <w:id w:val="1815294475"/>
        </w:sdtPr>
        <w:sdtEndPr/>
        <w:sdtContent/>
      </w:sdt>
      <w:sdt>
        <w:sdtPr>
          <w:rPr>
            <w:rFonts w:ascii="Arial" w:hAnsi="Arial"/>
            <w:sz w:val="24"/>
            <w:szCs w:val="24"/>
          </w:rPr>
          <w:tag w:val="goog_rdk_3"/>
          <w:id w:val="578176327"/>
        </w:sdtPr>
        <w:sdtEndPr/>
        <w:sdtContent/>
      </w:sdt>
      <w:proofErr w:type="gramStart"/>
      <w:r w:rsidR="002F7A40" w:rsidRPr="00C432D6">
        <w:rPr>
          <w:rFonts w:ascii="Arial" w:hAnsi="Arial"/>
          <w:sz w:val="24"/>
          <w:szCs w:val="24"/>
        </w:rPr>
        <w:t>enter</w:t>
      </w:r>
      <w:proofErr w:type="gramEnd"/>
      <w:r w:rsidR="002F7A40"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27391C" w:rsidRDefault="002F7A40" w:rsidP="0027391C">
      <w:pPr>
        <w:pStyle w:val="FALevel1"/>
      </w:pPr>
      <w:r w:rsidRPr="0027391C">
        <w:t xml:space="preserve">Notwithstanding the fact that the Buyer has followed a procedure as set out above in </w:t>
      </w:r>
      <w:r w:rsidR="006105F0" w:rsidRPr="0027391C">
        <w:t>Paragraph</w:t>
      </w:r>
      <w:r w:rsidRPr="0027391C">
        <w:t xml:space="preserve"> </w:t>
      </w:r>
      <w:r w:rsidR="006105F0" w:rsidRPr="0027391C">
        <w:t>2</w:t>
      </w:r>
      <w:r w:rsidRPr="0027391C">
        <w:t xml:space="preserve"> or</w:t>
      </w:r>
      <w:r w:rsidR="006105F0" w:rsidRPr="0027391C">
        <w:t xml:space="preserve"> 3</w:t>
      </w:r>
      <w:r w:rsidRPr="0027391C">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27391C">
      <w:pPr>
        <w:pStyle w:val="FALevel1"/>
      </w:pPr>
      <w:r w:rsidRPr="00C432D6">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FFC41D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 xml:space="preserve">Awarding and creating a Call-Off </w:t>
      </w:r>
      <w:r w:rsidR="00532FDD">
        <w:rPr>
          <w:rFonts w:ascii="Arial Bold" w:hAnsi="Arial Bold"/>
          <w:caps w:val="0"/>
          <w:sz w:val="24"/>
          <w:szCs w:val="24"/>
        </w:rPr>
        <w:t>C</w:t>
      </w:r>
      <w:r>
        <w:rPr>
          <w:rFonts w:ascii="Arial Bold" w:hAnsi="Arial Bold"/>
          <w:caps w:val="0"/>
          <w:sz w:val="24"/>
          <w:szCs w:val="24"/>
        </w:rPr>
        <w:t>ontract</w:t>
      </w:r>
    </w:p>
    <w:p w14:paraId="0176696C" w14:textId="10A3B731" w:rsidR="005A3C6A" w:rsidRPr="00C432D6" w:rsidRDefault="006105F0" w:rsidP="0027391C">
      <w:pPr>
        <w:pStyle w:val="FALevel1"/>
      </w:pPr>
      <w:bookmarkStart w:id="7" w:name="_Ref365978380"/>
      <w:r w:rsidRPr="00C432D6">
        <w:t>Subject to Paragraph</w:t>
      </w:r>
      <w:r w:rsidR="002F7A40" w:rsidRPr="00C432D6">
        <w:t xml:space="preserve">s </w:t>
      </w:r>
      <w:r w:rsidR="002F7A40" w:rsidRPr="00C432D6">
        <w:fldChar w:fldCharType="begin"/>
      </w:r>
      <w:r w:rsidR="002F7A40" w:rsidRPr="00C432D6">
        <w:instrText xml:space="preserve"> PAGEREF _Ref490821108 </w:instrText>
      </w:r>
      <w:r w:rsidR="002F7A40" w:rsidRPr="00C432D6">
        <w:fldChar w:fldCharType="end"/>
      </w:r>
      <w:r w:rsidR="0017638A">
        <w:t xml:space="preserve">1 </w:t>
      </w:r>
      <w:r w:rsidRPr="00C432D6">
        <w:t xml:space="preserve">to </w:t>
      </w:r>
      <w:r w:rsidR="0017638A">
        <w:t>5</w:t>
      </w:r>
      <w:r w:rsidR="002F7A40" w:rsidRPr="00C432D6">
        <w:t xml:space="preserve"> above</w:t>
      </w:r>
      <w:r w:rsidR="0017638A">
        <w:t xml:space="preserve"> and 7</w:t>
      </w:r>
      <w:r w:rsidR="002F7A40" w:rsidRPr="00C432D6">
        <w:t xml:space="preserve">, a Buyer may award a Call-Off Contract with the Supplier by sending (including electronically) a signed order form substantially in the form (as may be amended or refined by the Buyer in accordance with </w:t>
      </w:r>
      <w:r w:rsidRPr="00C432D6">
        <w:t>Paragraph</w:t>
      </w:r>
      <w:r w:rsidR="002F7A40" w:rsidRPr="00C432D6">
        <w:t xml:space="preserve"> </w:t>
      </w:r>
      <w:r w:rsidRPr="00C432D6">
        <w:t>3.1.2</w:t>
      </w:r>
      <w:r w:rsidR="002F7A40" w:rsidRPr="00C432D6">
        <w:t xml:space="preserve"> above) of the Order Form Template set out in Framework Schedule 6 (Order Form Template and Call-Off Schedules).</w:t>
      </w:r>
    </w:p>
    <w:p w14:paraId="36B70D55" w14:textId="1BCD7286" w:rsidR="005A3C6A" w:rsidRPr="00C432D6" w:rsidRDefault="002F7A40" w:rsidP="0027391C">
      <w:pPr>
        <w:pStyle w:val="FALevel1"/>
      </w:pPr>
      <w:r w:rsidRPr="00C432D6">
        <w:t xml:space="preserve">The Parties agree that any document or communication (including any document or communication in the apparent form of a Call-Off Contract) which is not as described in this </w:t>
      </w:r>
      <w:r w:rsidR="006105F0" w:rsidRPr="00C432D6">
        <w:t>Paragraph</w:t>
      </w:r>
      <w:r w:rsidRPr="00C432D6">
        <w:t xml:space="preserve"> </w:t>
      </w:r>
      <w:r w:rsidR="0017638A">
        <w:t>6</w:t>
      </w:r>
      <w:r w:rsidRPr="00C432D6">
        <w:t xml:space="preserve"> shall not constitute a Call-Off Contract under this Contract.</w:t>
      </w:r>
      <w:bookmarkEnd w:id="7"/>
    </w:p>
    <w:p w14:paraId="20B2143A" w14:textId="62A2A005" w:rsidR="002527E1" w:rsidRPr="00C432D6" w:rsidRDefault="002F7A40" w:rsidP="0027391C">
      <w:pPr>
        <w:pStyle w:val="FALevel1"/>
      </w:pPr>
      <w:bookmarkStart w:id="8" w:name="_Ref366090373"/>
      <w:r w:rsidRPr="00C432D6">
        <w:t xml:space="preserve">On receipt of an order form as described in </w:t>
      </w:r>
      <w:r w:rsidR="006105F0" w:rsidRPr="00C432D6">
        <w:t>Paragraph</w:t>
      </w:r>
      <w:r w:rsidRPr="00C432D6">
        <w:t xml:space="preserve"> </w:t>
      </w:r>
      <w:r w:rsidR="0017638A">
        <w:t>6</w:t>
      </w:r>
      <w:r w:rsidR="006105F0" w:rsidRPr="00C432D6">
        <w:t>.1</w:t>
      </w:r>
      <w:r w:rsidRPr="00C432D6">
        <w:t xml:space="preserve"> from a Buyer the Supplier shall accept the Call-Off Contract by promptly signing and returning (including by electronic means) a copy of the order form to the Buyer concerned</w:t>
      </w:r>
      <w:r w:rsidR="002527E1" w:rsidRPr="00C432D6">
        <w:t>.</w:t>
      </w:r>
    </w:p>
    <w:bookmarkEnd w:id="8"/>
    <w:p w14:paraId="501C4C7E" w14:textId="77777777" w:rsidR="002527E1" w:rsidRPr="00C432D6" w:rsidRDefault="002527E1" w:rsidP="0027391C">
      <w:pPr>
        <w:pStyle w:val="FALevel1"/>
      </w:pPr>
      <w:r w:rsidRPr="00C432D6">
        <w:lastRenderedPageBreak/>
        <w:t xml:space="preserve">On receipt of the countersigned Order Form from the Supplier, the Buyer shall send (including by electronic means) a written notice of receipt to the Supplier within two (2) Working Days and the Call </w:t>
      </w:r>
      <w:proofErr w:type="gramStart"/>
      <w:r w:rsidRPr="00C432D6">
        <w:t>Off</w:t>
      </w:r>
      <w:proofErr w:type="gramEnd"/>
      <w:r w:rsidRPr="00C432D6">
        <w:t xml:space="preserve"> Contract shall be formed with effect from the Call Off Start Date stated in the Order Form.</w:t>
      </w:r>
    </w:p>
    <w:p w14:paraId="690BD84B" w14:textId="44F547C3" w:rsidR="0017638A" w:rsidRPr="00E34E42" w:rsidRDefault="0017638A" w:rsidP="0027391C">
      <w:pPr>
        <w:pStyle w:val="GPSL1SCHEDULEHeading"/>
        <w:keepNext/>
        <w:numPr>
          <w:ilvl w:val="0"/>
          <w:numId w:val="13"/>
        </w:numPr>
        <w:jc w:val="left"/>
        <w:outlineLvl w:val="9"/>
        <w:rPr>
          <w:rFonts w:ascii="Arial" w:hAnsi="Arial"/>
          <w:sz w:val="24"/>
          <w:szCs w:val="24"/>
        </w:rPr>
      </w:pPr>
      <w:r w:rsidRPr="00E34E42">
        <w:rPr>
          <w:rFonts w:ascii="Arial Bold" w:hAnsi="Arial Bold"/>
          <w:caps w:val="0"/>
          <w:sz w:val="24"/>
          <w:szCs w:val="24"/>
        </w:rPr>
        <w:t>How e-auctions work</w:t>
      </w:r>
    </w:p>
    <w:p w14:paraId="0675A50B" w14:textId="7E903224" w:rsidR="0017638A" w:rsidRPr="00C432D6" w:rsidRDefault="0017638A" w:rsidP="0027391C">
      <w:pPr>
        <w:pStyle w:val="FALevel1"/>
      </w:pPr>
      <w:r>
        <w:t>T</w:t>
      </w:r>
      <w:r w:rsidRPr="00C432D6">
        <w:t>he Buyer shall be entitled to include a reverse auction in the Further Competition Procedure in accordance with the rules laid down by the Buyer and the Regulations.</w:t>
      </w:r>
    </w:p>
    <w:p w14:paraId="6A494AC5" w14:textId="4D41F2C5" w:rsidR="0017638A" w:rsidRPr="00C432D6" w:rsidRDefault="0017638A" w:rsidP="0027391C">
      <w:pPr>
        <w:pStyle w:val="FALevel1"/>
      </w:pPr>
      <w:r w:rsidRPr="00C432D6">
        <w:t xml:space="preserve">Where </w:t>
      </w:r>
      <w:r w:rsidR="00532FDD">
        <w:t xml:space="preserve">the </w:t>
      </w:r>
      <w:r w:rsidRPr="00C432D6">
        <w:t>Buyer wishes to undertake an electronic reverse auction, where Suppliers compete in real time by bidding as the auction unfolds (</w:t>
      </w:r>
      <w:r w:rsidRPr="00C432D6">
        <w:rPr>
          <w:b/>
        </w:rPr>
        <w:t>"Electronic Reverse Auction"</w:t>
      </w:r>
      <w:r w:rsidRPr="00C432D6">
        <w:t xml:space="preserve">) then </w:t>
      </w:r>
      <w:bookmarkStart w:id="9" w:name="_Ref366090983"/>
      <w:r w:rsidRPr="00C432D6">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t xml:space="preserve"> The invitation shall be accompanied by the outcome of the full initial evaluation of the relevant tenders.</w:t>
      </w:r>
    </w:p>
    <w:p w14:paraId="18C6551D" w14:textId="77777777" w:rsidR="0017638A" w:rsidRPr="00C432D6" w:rsidRDefault="0017638A" w:rsidP="0027391C">
      <w:pPr>
        <w:pStyle w:val="FALevel1"/>
      </w:pPr>
      <w:r w:rsidRPr="00C432D6">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F9622F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w:t>
      </w:r>
      <w:sdt>
        <w:sdtPr>
          <w:tag w:val="goog_rdk_4"/>
          <w:id w:val="1713607589"/>
        </w:sdtPr>
        <w:sdtEndPr/>
        <w:sdtContent/>
      </w:sdt>
      <w:sdt>
        <w:sdtPr>
          <w:tag w:val="goog_rdk_5"/>
          <w:id w:val="-1854106306"/>
        </w:sdtPr>
        <w:sdtEndPr/>
        <w:sdtContent/>
      </w:sdt>
      <w:r w:rsidRPr="00C432D6">
        <w:rPr>
          <w:rFonts w:ascii="Arial" w:hAnsi="Arial"/>
          <w:sz w:val="24"/>
          <w:szCs w:val="24"/>
        </w:rPr>
        <w:t xml:space="preserve">Paragraph </w:t>
      </w:r>
      <w:r>
        <w:rPr>
          <w:rFonts w:ascii="Arial" w:hAnsi="Arial"/>
          <w:sz w:val="24"/>
          <w:szCs w:val="24"/>
        </w:rPr>
        <w:t>7</w:t>
      </w:r>
      <w:r w:rsidRPr="00C432D6">
        <w:rPr>
          <w:rFonts w:ascii="Arial" w:hAnsi="Arial"/>
          <w:sz w:val="24"/>
          <w:szCs w:val="24"/>
        </w:rPr>
        <w:t>.</w:t>
      </w:r>
      <w:r w:rsidR="006B7BEB">
        <w:rPr>
          <w:rFonts w:ascii="Arial" w:hAnsi="Arial"/>
          <w:sz w:val="24"/>
          <w:szCs w:val="24"/>
        </w:rPr>
        <w:t>4</w:t>
      </w:r>
      <w:r w:rsidRPr="00C432D6">
        <w:rPr>
          <w:rFonts w:ascii="Arial" w:hAnsi="Arial"/>
          <w:sz w:val="24"/>
          <w:szCs w:val="24"/>
        </w:rPr>
        <w:t>,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5A0BF55C" w14:textId="77777777" w:rsidR="0017638A" w:rsidRPr="006B7BEB" w:rsidRDefault="0017638A" w:rsidP="0027391C">
      <w:pPr>
        <w:pStyle w:val="FALevel1"/>
        <w:rPr>
          <w:sz w:val="24"/>
        </w:rPr>
      </w:pPr>
      <w:bookmarkStart w:id="11" w:name="_Ref413331739"/>
      <w:bookmarkStart w:id="12" w:name="_Ref414549587"/>
      <w:r w:rsidRPr="006B7BEB">
        <w:rPr>
          <w:sz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6B7BEB" w:rsidRDefault="0017638A" w:rsidP="0027391C">
      <w:pPr>
        <w:pStyle w:val="FALevel1"/>
        <w:rPr>
          <w:sz w:val="24"/>
        </w:rPr>
      </w:pPr>
      <w:r w:rsidRPr="006B7BEB">
        <w:rPr>
          <w:sz w:val="24"/>
        </w:rPr>
        <w:lastRenderedPageBreak/>
        <w:t>Throughout each phase of the Electronic Reverse Auction the Buyer will communicate to all Suppliers sufficient information to enable them to ascertain their relative ranking.</w:t>
      </w:r>
    </w:p>
    <w:p w14:paraId="3C231A07" w14:textId="77777777" w:rsidR="0017638A" w:rsidRPr="006B7BEB" w:rsidRDefault="0017638A" w:rsidP="0027391C">
      <w:pPr>
        <w:pStyle w:val="FALevel1"/>
        <w:rPr>
          <w:sz w:val="24"/>
        </w:rPr>
      </w:pPr>
      <w:r w:rsidRPr="006B7BEB">
        <w:rPr>
          <w:sz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3225FB" w:rsidRDefault="0017638A" w:rsidP="003225FB">
      <w:pPr>
        <w:pStyle w:val="FALevel1"/>
        <w:rPr>
          <w:sz w:val="24"/>
        </w:rPr>
      </w:pPr>
      <w:r w:rsidRPr="003225FB">
        <w:rPr>
          <w:sz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76E8A378" w14:textId="55D41B0B" w:rsidR="00E83DDD" w:rsidRPr="00C432D6" w:rsidRDefault="00E83DDD" w:rsidP="0017638A">
      <w:pPr>
        <w:pStyle w:val="GPSL3numberedclause"/>
        <w:numPr>
          <w:ilvl w:val="3"/>
          <w:numId w:val="13"/>
        </w:numPr>
        <w:jc w:val="left"/>
        <w:rPr>
          <w:rFonts w:ascii="Arial" w:hAnsi="Arial"/>
          <w:sz w:val="24"/>
          <w:szCs w:val="24"/>
        </w:rPr>
      </w:pPr>
      <w:proofErr w:type="gramStart"/>
      <w:r>
        <w:rPr>
          <w:rFonts w:ascii="Arial" w:hAnsi="Arial"/>
          <w:sz w:val="24"/>
          <w:szCs w:val="24"/>
        </w:rPr>
        <w:t>when</w:t>
      </w:r>
      <w:proofErr w:type="gramEnd"/>
      <w:r>
        <w:rPr>
          <w:rFonts w:ascii="Arial" w:hAnsi="Arial"/>
          <w:sz w:val="24"/>
          <w:szCs w:val="24"/>
        </w:rPr>
        <w:t xml:space="preserve"> all the phases have been completed.</w:t>
      </w:r>
    </w:p>
    <w:p w14:paraId="222B6314" w14:textId="77777777" w:rsidR="00AB05C3" w:rsidRPr="00AB05C3" w:rsidRDefault="00AB05C3" w:rsidP="00AB05C3">
      <w:pPr>
        <w:pStyle w:val="GPSL1SCHEDULEHeading"/>
        <w:keepNext/>
        <w:numPr>
          <w:ilvl w:val="0"/>
          <w:numId w:val="13"/>
        </w:numPr>
        <w:jc w:val="left"/>
        <w:outlineLvl w:val="9"/>
        <w:rPr>
          <w:rFonts w:ascii="Arial Bold" w:hAnsi="Arial Bold"/>
          <w:caps w:val="0"/>
          <w:sz w:val="24"/>
          <w:szCs w:val="24"/>
        </w:rPr>
      </w:pPr>
      <w:r w:rsidRPr="00AB05C3">
        <w:rPr>
          <w:rFonts w:ascii="Arial Bold" w:hAnsi="Arial Bold"/>
          <w:caps w:val="0"/>
          <w:sz w:val="24"/>
          <w:szCs w:val="24"/>
        </w:rPr>
        <w:t>Awarding and creating an Exempt Call-off Contract</w:t>
      </w:r>
    </w:p>
    <w:p w14:paraId="7F5399F7" w14:textId="429B9DBC" w:rsidR="00AB05C3" w:rsidRPr="003225FB" w:rsidRDefault="00AB05C3" w:rsidP="003225FB">
      <w:pPr>
        <w:pStyle w:val="FALevel1"/>
      </w:pPr>
      <w:r w:rsidRPr="003225FB">
        <w:t>Paragraph 1 above shall not apply to an Exempt Buyer.</w:t>
      </w:r>
    </w:p>
    <w:p w14:paraId="40155E31" w14:textId="41A86C00" w:rsidR="00AB05C3" w:rsidRPr="003225FB" w:rsidRDefault="00AB05C3" w:rsidP="003225FB">
      <w:pPr>
        <w:pStyle w:val="FALevel1"/>
      </w:pPr>
      <w:r w:rsidRPr="003225FB">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14:paraId="2AF3947C" w14:textId="2084EB9C" w:rsidR="00AB05C3" w:rsidRPr="003225FB" w:rsidRDefault="00AB05C3" w:rsidP="003225FB">
      <w:pPr>
        <w:pStyle w:val="FALevel1"/>
      </w:pPr>
      <w:r w:rsidRPr="003225FB">
        <w:t>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14:paraId="14EA9442" w14:textId="743512F1" w:rsidR="00AB05C3" w:rsidRPr="003225FB" w:rsidRDefault="00AB05C3" w:rsidP="003225FB">
      <w:pPr>
        <w:pStyle w:val="FALevel1"/>
      </w:pPr>
      <w:r w:rsidRPr="003225FB">
        <w:t>Notwithstanding the procedure set out in Paragraph 2 above, if the potential Exempt Buyer can determine that:</w:t>
      </w:r>
    </w:p>
    <w:p w14:paraId="55CA5051" w14:textId="08D9ABF4" w:rsidR="00AB05C3" w:rsidRPr="00AB05C3" w:rsidRDefault="00AB05C3" w:rsidP="00AB05C3">
      <w:pPr>
        <w:pStyle w:val="GPSL3numberedclause"/>
        <w:numPr>
          <w:ilvl w:val="2"/>
          <w:numId w:val="13"/>
        </w:numPr>
        <w:jc w:val="left"/>
        <w:rPr>
          <w:rFonts w:ascii="Arial" w:hAnsi="Arial"/>
          <w:sz w:val="24"/>
          <w:szCs w:val="24"/>
        </w:rPr>
      </w:pPr>
      <w:r w:rsidRPr="00AB05C3">
        <w:rPr>
          <w:rFonts w:ascii="Arial" w:hAnsi="Arial"/>
          <w:sz w:val="24"/>
          <w:szCs w:val="24"/>
        </w:rPr>
        <w:t>its Deliverables can be met by the Supplier’s catalogues and description of the Deliverables as set out in Framework Schedule 1 (Specification) and Framework Schedule 2 (Framework Tender); and</w:t>
      </w:r>
    </w:p>
    <w:p w14:paraId="153C71DD" w14:textId="52E300B0" w:rsidR="00AB05C3" w:rsidRPr="00AB05C3" w:rsidRDefault="00AB05C3" w:rsidP="00AB05C3">
      <w:pPr>
        <w:pStyle w:val="GPSL3numberedclause"/>
        <w:numPr>
          <w:ilvl w:val="2"/>
          <w:numId w:val="13"/>
        </w:numPr>
        <w:jc w:val="left"/>
        <w:rPr>
          <w:rFonts w:ascii="Arial" w:hAnsi="Arial"/>
          <w:sz w:val="24"/>
          <w:szCs w:val="24"/>
        </w:rPr>
      </w:pPr>
      <w:r w:rsidRPr="00AB05C3">
        <w:rPr>
          <w:rFonts w:ascii="Arial" w:hAnsi="Arial"/>
          <w:sz w:val="24"/>
          <w:szCs w:val="24"/>
        </w:rPr>
        <w:lastRenderedPageBreak/>
        <w:t>the Supplier will accept any required Exempt Procurement Amendments,</w:t>
      </w:r>
    </w:p>
    <w:p w14:paraId="659F2F04" w14:textId="77777777" w:rsidR="00AB05C3" w:rsidRPr="00AB05C3" w:rsidRDefault="00AB05C3" w:rsidP="00EE07BE">
      <w:pPr>
        <w:pStyle w:val="GPSL3numberedclause"/>
        <w:ind w:left="1890"/>
        <w:jc w:val="left"/>
        <w:rPr>
          <w:rFonts w:ascii="Arial" w:hAnsi="Arial"/>
          <w:sz w:val="24"/>
          <w:szCs w:val="24"/>
        </w:rPr>
      </w:pPr>
      <w:proofErr w:type="gramStart"/>
      <w:r w:rsidRPr="00AB05C3">
        <w:rPr>
          <w:rFonts w:ascii="Arial" w:hAnsi="Arial"/>
          <w:sz w:val="24"/>
          <w:szCs w:val="24"/>
        </w:rPr>
        <w:t>then</w:t>
      </w:r>
      <w:proofErr w:type="gramEnd"/>
      <w:r w:rsidRPr="00AB05C3">
        <w:rPr>
          <w:rFonts w:ascii="Arial" w:hAnsi="Arial"/>
          <w:sz w:val="24"/>
          <w:szCs w:val="24"/>
        </w:rPr>
        <w:t xml:space="preserve"> the Exempt Buyer may award an Exempt Call-off Contract to that Supplier in accordance with Paragraph 6 above.</w:t>
      </w:r>
    </w:p>
    <w:p w14:paraId="4FB011ED" w14:textId="6C8AFCD3" w:rsidR="00AB05C3" w:rsidRPr="00AB05C3" w:rsidRDefault="00AB05C3" w:rsidP="0027391C">
      <w:pPr>
        <w:pStyle w:val="FALevel1"/>
      </w:pPr>
      <w:r w:rsidRPr="00AB05C3">
        <w:t>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405F9B7E" w14:textId="10A4CAEB" w:rsidR="00AB05C3" w:rsidRPr="00C432D6" w:rsidRDefault="00AB05C3" w:rsidP="0027391C">
      <w:pPr>
        <w:pStyle w:val="FALevel1"/>
      </w:pPr>
      <w:r w:rsidRPr="00AB05C3">
        <w:t>Paragraphs 8.1 to 8.5</w:t>
      </w:r>
      <w:r>
        <w:t xml:space="preserve"> above</w:t>
      </w:r>
      <w:r w:rsidRPr="00AB05C3">
        <w:t xml:space="preserve"> are without prejudice to an Exempt Buyer’s ability to make such further modifications to the Call-Off Procedure as it considers necessary and in accordance with any legal requirements applicable to that potential Exempt Buyer.</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p w14:paraId="6F792BB5" w14:textId="77777777" w:rsidR="006B7BEB" w:rsidRDefault="006B7BEB" w:rsidP="006B7BEB">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 xml:space="preserve">1. The Direct Award Criteria applied to the tenders of those Suppliers appointed to this Framework Contract shall be as follows: Criteria Value for money: e.g. the Buyer believes that the Supplier provides demonstrable value for money, which may include but is not limited to: </w:t>
      </w:r>
    </w:p>
    <w:p w14:paraId="168EADCD" w14:textId="499A1940" w:rsidR="006B7BEB" w:rsidRDefault="006B7BEB" w:rsidP="006B7BEB">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 xml:space="preserve">● Cost effectiveness </w:t>
      </w:r>
    </w:p>
    <w:p w14:paraId="7AAE4C70" w14:textId="00E0F8C5" w:rsidR="006B7BEB" w:rsidRDefault="006B7BEB" w:rsidP="006B7BEB">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 xml:space="preserve">● Price </w:t>
      </w:r>
    </w:p>
    <w:p w14:paraId="0BB76305" w14:textId="51B4504B" w:rsidR="006B7BEB" w:rsidRDefault="006B7BEB" w:rsidP="006B7BEB">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 Quality</w:t>
      </w:r>
    </w:p>
    <w:p w14:paraId="10A3C15D" w14:textId="3B8C4859" w:rsidR="006B7BEB" w:rsidRPr="006B7BEB" w:rsidRDefault="006B7BEB" w:rsidP="006B7BEB">
      <w:pPr>
        <w:pStyle w:val="ListParagraph"/>
        <w:widowControl/>
        <w:numPr>
          <w:ilvl w:val="0"/>
          <w:numId w:val="25"/>
        </w:numPr>
        <w:pBdr>
          <w:top w:val="nil"/>
          <w:left w:val="nil"/>
          <w:bottom w:val="nil"/>
          <w:right w:val="nil"/>
          <w:between w:val="nil"/>
        </w:pBdr>
        <w:tabs>
          <w:tab w:val="left" w:pos="851"/>
        </w:tabs>
        <w:spacing w:after="240"/>
        <w:ind w:left="284" w:hanging="284"/>
        <w:jc w:val="both"/>
        <w:rPr>
          <w:rFonts w:ascii="Arial" w:eastAsia="Arial" w:hAnsi="Arial" w:cs="Arial"/>
          <w:sz w:val="24"/>
          <w:szCs w:val="24"/>
        </w:rPr>
      </w:pPr>
      <w:r w:rsidRPr="006B7BEB">
        <w:rPr>
          <w:rFonts w:ascii="Arial" w:eastAsia="Arial" w:hAnsi="Arial" w:cs="Arial"/>
          <w:sz w:val="24"/>
          <w:szCs w:val="24"/>
        </w:rPr>
        <w:t xml:space="preserve">Social value, </w:t>
      </w:r>
      <w:r>
        <w:rPr>
          <w:rFonts w:ascii="Arial" w:eastAsia="Arial" w:hAnsi="Arial" w:cs="Arial"/>
          <w:sz w:val="24"/>
          <w:szCs w:val="24"/>
        </w:rPr>
        <w:t>t</w:t>
      </w:r>
      <w:r w:rsidRPr="006B7BEB">
        <w:rPr>
          <w:rFonts w:ascii="Arial" w:eastAsia="Arial" w:hAnsi="Arial" w:cs="Arial"/>
          <w:sz w:val="24"/>
          <w:szCs w:val="24"/>
        </w:rPr>
        <w:t xml:space="preserve">he customer may agree with the supplier what they can and will do to help work towards the social value priorities set out in the framework specification.  </w:t>
      </w:r>
    </w:p>
    <w:p w14:paraId="14ADED66" w14:textId="77777777" w:rsidR="006B7BEB" w:rsidRPr="00C432D6" w:rsidRDefault="006B7BEB" w:rsidP="00425DE4">
      <w:pPr>
        <w:pStyle w:val="GPSL1Schedulenumbered"/>
        <w:rPr>
          <w:rFonts w:ascii="Arial" w:hAnsi="Arial"/>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3346968A" w:rsidR="002C78EE" w:rsidRPr="00C432D6" w:rsidRDefault="002C78EE" w:rsidP="00755101">
            <w:pPr>
              <w:pStyle w:val="MarginText"/>
              <w:spacing w:before="120"/>
              <w:rPr>
                <w:rFonts w:ascii="Arial" w:hAnsi="Arial" w:cs="Arial"/>
                <w:b/>
                <w:sz w:val="24"/>
                <w:szCs w:val="24"/>
              </w:rPr>
            </w:pPr>
          </w:p>
        </w:tc>
        <w:tc>
          <w:tcPr>
            <w:tcW w:w="5670" w:type="dxa"/>
            <w:shd w:val="clear" w:color="auto" w:fill="E7E6E6" w:themeFill="background2"/>
          </w:tcPr>
          <w:p w14:paraId="6DF2433F" w14:textId="2F480DC0" w:rsidR="002C78EE" w:rsidRPr="00C432D6" w:rsidRDefault="002C78EE" w:rsidP="0027391C">
            <w:pPr>
              <w:widowControl/>
              <w:suppressAutoHyphens w:val="0"/>
              <w:autoSpaceDE w:val="0"/>
              <w:adjustRightInd w:val="0"/>
              <w:spacing w:before="120" w:after="200" w:line="276" w:lineRule="auto"/>
              <w:textAlignment w:val="auto"/>
              <w:rPr>
                <w:rFonts w:ascii="Arial" w:hAnsi="Arial" w:cs="Arial"/>
                <w:b/>
                <w:sz w:val="24"/>
                <w:szCs w:val="24"/>
              </w:rPr>
            </w:pPr>
          </w:p>
        </w:tc>
      </w:tr>
      <w:tr w:rsidR="00E34E42" w:rsidRPr="00C432D6" w14:paraId="62DEDB15" w14:textId="77777777" w:rsidTr="0027391C">
        <w:trPr>
          <w:trHeight w:val="493"/>
        </w:trPr>
        <w:tc>
          <w:tcPr>
            <w:tcW w:w="3544" w:type="dxa"/>
          </w:tcPr>
          <w:p w14:paraId="189FDEA2" w14:textId="6676BAC0" w:rsidR="00E34E42" w:rsidDel="00E34E42" w:rsidRDefault="00E34E42" w:rsidP="00CE0EDB">
            <w:pPr>
              <w:pStyle w:val="FABulletPoints"/>
              <w:numPr>
                <w:ilvl w:val="0"/>
                <w:numId w:val="0"/>
              </w:numPr>
              <w:ind w:left="176"/>
              <w:rPr>
                <w:shd w:val="clear" w:color="auto" w:fill="FFFFFF"/>
              </w:rPr>
            </w:pPr>
          </w:p>
        </w:tc>
        <w:tc>
          <w:tcPr>
            <w:tcW w:w="5670" w:type="dxa"/>
          </w:tcPr>
          <w:p w14:paraId="3C9CB52A" w14:textId="1D99BD5F" w:rsidR="00E34E42" w:rsidRPr="00CE0EDB" w:rsidRDefault="00E34E42" w:rsidP="00CE0EDB">
            <w:pPr>
              <w:pStyle w:val="FABulletPoints"/>
              <w:numPr>
                <w:ilvl w:val="0"/>
                <w:numId w:val="0"/>
              </w:numPr>
              <w:ind w:left="176"/>
              <w:rPr>
                <w:shd w:val="clear" w:color="auto" w:fill="FFFFFF"/>
              </w:rPr>
            </w:pPr>
          </w:p>
        </w:tc>
      </w:tr>
      <w:tr w:rsidR="00E34E42" w:rsidRPr="00C432D6" w14:paraId="2BED51AF" w14:textId="77777777" w:rsidTr="0027391C">
        <w:trPr>
          <w:trHeight w:val="493"/>
        </w:trPr>
        <w:tc>
          <w:tcPr>
            <w:tcW w:w="3544" w:type="dxa"/>
          </w:tcPr>
          <w:p w14:paraId="7A57C128" w14:textId="2E02ABB9" w:rsidR="00E34E42" w:rsidRDefault="00E34E42" w:rsidP="00D67B5A">
            <w:pPr>
              <w:pStyle w:val="MarginText"/>
              <w:rPr>
                <w:rFonts w:ascii="Arial" w:hAnsi="Arial" w:cs="Arial"/>
                <w:sz w:val="24"/>
                <w:szCs w:val="24"/>
              </w:rPr>
            </w:pPr>
          </w:p>
        </w:tc>
        <w:tc>
          <w:tcPr>
            <w:tcW w:w="5670" w:type="dxa"/>
          </w:tcPr>
          <w:p w14:paraId="5EEC57B3" w14:textId="70CD333B" w:rsidR="00E34E42" w:rsidRDefault="00E34E42" w:rsidP="00D67B5A">
            <w:pPr>
              <w:pStyle w:val="MarginText"/>
              <w:rPr>
                <w:rFonts w:ascii="Arial" w:hAnsi="Arial" w:cs="Arial"/>
                <w:sz w:val="24"/>
                <w:szCs w:val="24"/>
              </w:rPr>
            </w:pP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2A9888A7"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1271"/>
        <w:gridCol w:w="4154"/>
        <w:gridCol w:w="3051"/>
      </w:tblGrid>
      <w:tr w:rsidR="00532FDD" w:rsidRPr="00557814" w14:paraId="3A715EC7" w14:textId="77777777" w:rsidTr="00F14478">
        <w:tc>
          <w:tcPr>
            <w:tcW w:w="1271" w:type="dxa"/>
            <w:shd w:val="clear" w:color="auto" w:fill="E7E6E6" w:themeFill="background2"/>
          </w:tcPr>
          <w:p w14:paraId="0E7B8554" w14:textId="77777777" w:rsidR="00532FDD" w:rsidRPr="00557814" w:rsidRDefault="00532FDD" w:rsidP="00F14478">
            <w:pPr>
              <w:pStyle w:val="GPSL1Schedulenumbered"/>
              <w:spacing w:before="120" w:after="120"/>
              <w:rPr>
                <w:rFonts w:ascii="Arial" w:hAnsi="Arial"/>
              </w:rPr>
            </w:pPr>
            <w:r w:rsidRPr="00557814">
              <w:rPr>
                <w:rFonts w:ascii="Arial" w:hAnsi="Arial"/>
                <w:b/>
              </w:rPr>
              <w:t>Criteria</w:t>
            </w:r>
          </w:p>
        </w:tc>
        <w:tc>
          <w:tcPr>
            <w:tcW w:w="4154" w:type="dxa"/>
            <w:shd w:val="clear" w:color="auto" w:fill="E7E6E6" w:themeFill="background2"/>
          </w:tcPr>
          <w:p w14:paraId="33B6AE49" w14:textId="77777777" w:rsidR="00532FDD" w:rsidRPr="00557814" w:rsidRDefault="00532FDD" w:rsidP="00F14478">
            <w:pPr>
              <w:pStyle w:val="GPSL1Schedulenumbered"/>
              <w:spacing w:before="120" w:after="120"/>
              <w:rPr>
                <w:rFonts w:ascii="Arial" w:hAnsi="Arial"/>
                <w:b/>
                <w:lang w:val="en"/>
              </w:rPr>
            </w:pPr>
            <w:r w:rsidRPr="00363927">
              <w:rPr>
                <w:rFonts w:ascii="Arial" w:hAnsi="Arial"/>
                <w:b/>
              </w:rPr>
              <w:t>Percentage Weightings (or rank order of importance where applicable) - to be set by the Customer conducting the Further Competition Procedure</w:t>
            </w:r>
          </w:p>
        </w:tc>
        <w:tc>
          <w:tcPr>
            <w:tcW w:w="3051" w:type="dxa"/>
            <w:shd w:val="clear" w:color="auto" w:fill="E7E6E6" w:themeFill="background2"/>
          </w:tcPr>
          <w:p w14:paraId="024902A6" w14:textId="77777777" w:rsidR="00532FDD" w:rsidRPr="00363927" w:rsidRDefault="00532FDD" w:rsidP="00F14478">
            <w:pPr>
              <w:pStyle w:val="GPSL1Schedulenumbered"/>
              <w:rPr>
                <w:rFonts w:ascii="Arial" w:hAnsi="Arial"/>
                <w:b/>
              </w:rPr>
            </w:pPr>
            <w:r w:rsidRPr="00363927">
              <w:rPr>
                <w:rFonts w:ascii="Arial" w:hAnsi="Arial"/>
                <w:b/>
              </w:rPr>
              <w:t xml:space="preserve">Allowable Variance </w:t>
            </w:r>
          </w:p>
          <w:p w14:paraId="45F74726" w14:textId="77777777" w:rsidR="00532FDD" w:rsidRPr="00557814" w:rsidRDefault="00532FDD" w:rsidP="00F14478">
            <w:pPr>
              <w:pStyle w:val="GPSL1Schedulenumbered"/>
              <w:rPr>
                <w:rFonts w:ascii="Arial" w:hAnsi="Arial"/>
              </w:rPr>
            </w:pPr>
            <w:r w:rsidRPr="00363927">
              <w:rPr>
                <w:rFonts w:ascii="Arial" w:hAnsi="Arial"/>
                <w:b/>
              </w:rPr>
              <w:t>(This may be modified by the Customer within the range below)</w:t>
            </w:r>
            <w:r>
              <w:t xml:space="preserve"> </w:t>
            </w:r>
          </w:p>
        </w:tc>
      </w:tr>
      <w:tr w:rsidR="00532FDD" w:rsidRPr="00363927" w14:paraId="11E1BC18" w14:textId="77777777" w:rsidTr="00F14478">
        <w:tc>
          <w:tcPr>
            <w:tcW w:w="1271" w:type="dxa"/>
          </w:tcPr>
          <w:p w14:paraId="2A4DC28C" w14:textId="3B29BD61" w:rsidR="00532FDD" w:rsidRPr="00557814" w:rsidRDefault="00532FDD" w:rsidP="00F14478">
            <w:pPr>
              <w:pStyle w:val="GPSL1Schedulenumbered"/>
              <w:rPr>
                <w:rFonts w:ascii="Arial" w:hAnsi="Arial"/>
              </w:rPr>
            </w:pPr>
            <w:r>
              <w:rPr>
                <w:rFonts w:ascii="Arial" w:hAnsi="Arial"/>
              </w:rPr>
              <w:t>Quality</w:t>
            </w:r>
            <w:r w:rsidRPr="00980E93">
              <w:rPr>
                <w:rFonts w:ascii="Arial" w:hAnsi="Arial"/>
              </w:rPr>
              <w:t xml:space="preserve"> </w:t>
            </w:r>
            <w:r w:rsidR="006B7BEB">
              <w:rPr>
                <w:rFonts w:ascii="Arial" w:hAnsi="Arial"/>
              </w:rPr>
              <w:t>*</w:t>
            </w:r>
          </w:p>
        </w:tc>
        <w:tc>
          <w:tcPr>
            <w:tcW w:w="4154" w:type="dxa"/>
          </w:tcPr>
          <w:p w14:paraId="69AA93A4" w14:textId="0E9A99EC" w:rsidR="00532FDD" w:rsidRDefault="009C2845" w:rsidP="00F14478">
            <w:pPr>
              <w:pStyle w:val="GPSL1Schedulenumbered"/>
              <w:rPr>
                <w:rFonts w:ascii="Arial" w:hAnsi="Arial"/>
              </w:rPr>
            </w:pPr>
            <w:r>
              <w:rPr>
                <w:rFonts w:ascii="Arial" w:hAnsi="Arial"/>
              </w:rPr>
              <w:t>6</w:t>
            </w:r>
            <w:r w:rsidR="00532FDD">
              <w:rPr>
                <w:rFonts w:ascii="Arial" w:hAnsi="Arial"/>
              </w:rPr>
              <w:t>0%</w:t>
            </w:r>
            <w:r w:rsidR="00E34E42">
              <w:rPr>
                <w:rFonts w:ascii="Arial" w:hAnsi="Arial"/>
              </w:rPr>
              <w:t xml:space="preserve"> for Lots 1-4</w:t>
            </w:r>
          </w:p>
          <w:p w14:paraId="042D4EED" w14:textId="7ECD0D4A" w:rsidR="00E34E42" w:rsidRPr="00980E93" w:rsidRDefault="00E34E42" w:rsidP="00F14478">
            <w:pPr>
              <w:pStyle w:val="GPSL1Schedulenumbered"/>
              <w:rPr>
                <w:rFonts w:ascii="Arial" w:hAnsi="Arial"/>
              </w:rPr>
            </w:pPr>
            <w:r>
              <w:rPr>
                <w:rFonts w:ascii="Arial" w:hAnsi="Arial"/>
              </w:rPr>
              <w:t>30% for Lot 5</w:t>
            </w:r>
          </w:p>
        </w:tc>
        <w:tc>
          <w:tcPr>
            <w:tcW w:w="3051" w:type="dxa"/>
          </w:tcPr>
          <w:p w14:paraId="4FD3D2FD" w14:textId="117B9A22" w:rsidR="00532FDD" w:rsidRDefault="00532FDD">
            <w:pPr>
              <w:pStyle w:val="GPSL1Schedulenumbered"/>
              <w:rPr>
                <w:rFonts w:ascii="Arial" w:hAnsi="Arial"/>
              </w:rPr>
            </w:pPr>
            <w:r w:rsidRPr="00363927">
              <w:rPr>
                <w:rFonts w:ascii="Arial" w:hAnsi="Arial"/>
              </w:rPr>
              <w:t>+</w:t>
            </w:r>
            <w:r w:rsidR="00E34E42">
              <w:rPr>
                <w:rFonts w:ascii="Arial" w:hAnsi="Arial"/>
              </w:rPr>
              <w:t>/-</w:t>
            </w:r>
            <w:r w:rsidRPr="00363927">
              <w:rPr>
                <w:rFonts w:ascii="Arial" w:hAnsi="Arial"/>
              </w:rPr>
              <w:t xml:space="preserve"> </w:t>
            </w:r>
            <w:r w:rsidR="00E34E42">
              <w:rPr>
                <w:rFonts w:ascii="Arial" w:hAnsi="Arial"/>
              </w:rPr>
              <w:t>1</w:t>
            </w:r>
            <w:r w:rsidRPr="00363927">
              <w:rPr>
                <w:rFonts w:ascii="Arial" w:hAnsi="Arial"/>
              </w:rPr>
              <w:t>0% (</w:t>
            </w:r>
            <w:r w:rsidR="009C2845">
              <w:rPr>
                <w:rFonts w:ascii="Arial" w:hAnsi="Arial"/>
              </w:rPr>
              <w:t>5</w:t>
            </w:r>
            <w:r w:rsidRPr="00363927">
              <w:rPr>
                <w:rFonts w:ascii="Arial" w:hAnsi="Arial"/>
              </w:rPr>
              <w:t xml:space="preserve">0% to </w:t>
            </w:r>
            <w:r w:rsidR="009C2845">
              <w:rPr>
                <w:rFonts w:ascii="Arial" w:hAnsi="Arial"/>
              </w:rPr>
              <w:t>7</w:t>
            </w:r>
            <w:r w:rsidRPr="00363927">
              <w:rPr>
                <w:rFonts w:ascii="Arial" w:hAnsi="Arial"/>
              </w:rPr>
              <w:t xml:space="preserve">0%) </w:t>
            </w:r>
          </w:p>
          <w:p w14:paraId="59399A4F" w14:textId="442EFCA8" w:rsidR="00E34E42" w:rsidRPr="00363927" w:rsidRDefault="00E34E42">
            <w:pPr>
              <w:pStyle w:val="GPSL1Schedulenumbered"/>
              <w:rPr>
                <w:rFonts w:ascii="Arial" w:hAnsi="Arial"/>
              </w:rPr>
            </w:pPr>
            <w:r>
              <w:rPr>
                <w:rFonts w:ascii="Arial" w:hAnsi="Arial"/>
              </w:rPr>
              <w:t>+/- 10% (20% to 40%)</w:t>
            </w:r>
          </w:p>
        </w:tc>
      </w:tr>
      <w:tr w:rsidR="00532FDD" w:rsidRPr="00363927" w14:paraId="5C6E6830" w14:textId="77777777" w:rsidTr="00F14478">
        <w:tc>
          <w:tcPr>
            <w:tcW w:w="1271" w:type="dxa"/>
          </w:tcPr>
          <w:p w14:paraId="1BF98DB5" w14:textId="77777777" w:rsidR="00532FDD" w:rsidRPr="00557814" w:rsidRDefault="00532FDD" w:rsidP="00F14478">
            <w:pPr>
              <w:pStyle w:val="GPSL1Schedulenumbered"/>
              <w:rPr>
                <w:rFonts w:ascii="Arial" w:hAnsi="Arial"/>
              </w:rPr>
            </w:pPr>
            <w:r>
              <w:rPr>
                <w:rFonts w:ascii="Arial" w:hAnsi="Arial"/>
              </w:rPr>
              <w:t xml:space="preserve">Price </w:t>
            </w:r>
          </w:p>
        </w:tc>
        <w:tc>
          <w:tcPr>
            <w:tcW w:w="4154" w:type="dxa"/>
          </w:tcPr>
          <w:p w14:paraId="046E6481" w14:textId="78745DCD" w:rsidR="00532FDD" w:rsidRPr="00E34E42" w:rsidRDefault="009C2845" w:rsidP="00F14478">
            <w:pPr>
              <w:pStyle w:val="GPSL1Schedulenumbered"/>
              <w:rPr>
                <w:rFonts w:ascii="Arial" w:hAnsi="Arial"/>
              </w:rPr>
            </w:pPr>
            <w:r>
              <w:rPr>
                <w:rFonts w:ascii="Arial" w:hAnsi="Arial"/>
              </w:rPr>
              <w:t>4</w:t>
            </w:r>
            <w:r w:rsidR="00E34E42" w:rsidRPr="00E34E42">
              <w:rPr>
                <w:rFonts w:ascii="Arial" w:hAnsi="Arial"/>
              </w:rPr>
              <w:t>0</w:t>
            </w:r>
            <w:r w:rsidR="00532FDD" w:rsidRPr="00E34E42">
              <w:rPr>
                <w:rFonts w:ascii="Arial" w:hAnsi="Arial"/>
              </w:rPr>
              <w:t>%</w:t>
            </w:r>
            <w:r w:rsidR="00E34E42" w:rsidRPr="00E34E42">
              <w:rPr>
                <w:rFonts w:ascii="Arial" w:hAnsi="Arial"/>
              </w:rPr>
              <w:t xml:space="preserve"> for Lots 1-4 </w:t>
            </w:r>
          </w:p>
          <w:p w14:paraId="4FBE19F1" w14:textId="09821E94" w:rsidR="00E34E42" w:rsidRPr="00E34E42" w:rsidRDefault="00E34E42" w:rsidP="00F14478">
            <w:pPr>
              <w:pStyle w:val="GPSL1Schedulenumbered"/>
              <w:rPr>
                <w:rFonts w:ascii="Arial" w:hAnsi="Arial"/>
              </w:rPr>
            </w:pPr>
            <w:r w:rsidRPr="00E34E42">
              <w:rPr>
                <w:rFonts w:ascii="Arial" w:hAnsi="Arial"/>
              </w:rPr>
              <w:t>70% for Lot 5</w:t>
            </w:r>
          </w:p>
        </w:tc>
        <w:tc>
          <w:tcPr>
            <w:tcW w:w="3051" w:type="dxa"/>
          </w:tcPr>
          <w:p w14:paraId="4AF60D70" w14:textId="19A3FD05" w:rsidR="00E34E42" w:rsidRPr="00E34E42" w:rsidRDefault="00E34E42" w:rsidP="00F14478">
            <w:pPr>
              <w:pStyle w:val="GPSL1Schedulenumbered"/>
              <w:rPr>
                <w:rFonts w:ascii="Arial" w:hAnsi="Arial"/>
              </w:rPr>
            </w:pPr>
            <w:r w:rsidRPr="00E34E42">
              <w:rPr>
                <w:rFonts w:ascii="Arial" w:hAnsi="Arial"/>
              </w:rPr>
              <w:t>+/</w:t>
            </w:r>
            <w:r w:rsidR="00532FDD" w:rsidRPr="00E34E42">
              <w:rPr>
                <w:rFonts w:ascii="Arial" w:hAnsi="Arial"/>
              </w:rPr>
              <w:t xml:space="preserve">- </w:t>
            </w:r>
            <w:r w:rsidRPr="00E34E42">
              <w:rPr>
                <w:rFonts w:ascii="Arial" w:hAnsi="Arial"/>
              </w:rPr>
              <w:t>1</w:t>
            </w:r>
            <w:r w:rsidR="00532FDD" w:rsidRPr="00E34E42">
              <w:rPr>
                <w:rFonts w:ascii="Arial" w:hAnsi="Arial"/>
              </w:rPr>
              <w:t xml:space="preserve">0% </w:t>
            </w:r>
            <w:r w:rsidRPr="00E34E42">
              <w:rPr>
                <w:rFonts w:ascii="Arial" w:hAnsi="Arial"/>
              </w:rPr>
              <w:t>(</w:t>
            </w:r>
            <w:r w:rsidR="009C2845">
              <w:rPr>
                <w:rFonts w:ascii="Arial" w:hAnsi="Arial"/>
              </w:rPr>
              <w:t>30</w:t>
            </w:r>
            <w:r w:rsidR="00532FDD" w:rsidRPr="00E34E42">
              <w:rPr>
                <w:rFonts w:ascii="Arial" w:hAnsi="Arial"/>
              </w:rPr>
              <w:t xml:space="preserve">% to </w:t>
            </w:r>
            <w:r w:rsidR="009C2845">
              <w:rPr>
                <w:rFonts w:ascii="Arial" w:hAnsi="Arial"/>
              </w:rPr>
              <w:t>5</w:t>
            </w:r>
            <w:r w:rsidR="00532FDD" w:rsidRPr="00E34E42">
              <w:rPr>
                <w:rFonts w:ascii="Arial" w:hAnsi="Arial"/>
              </w:rPr>
              <w:t xml:space="preserve">0%) </w:t>
            </w:r>
          </w:p>
          <w:p w14:paraId="502E2B89" w14:textId="06C237FE" w:rsidR="00532FDD" w:rsidRPr="0027391C" w:rsidRDefault="00E34E42" w:rsidP="0027391C">
            <w:pPr>
              <w:rPr>
                <w:rFonts w:ascii="Arial" w:hAnsi="Arial"/>
              </w:rPr>
            </w:pPr>
            <w:r w:rsidRPr="0027391C">
              <w:rPr>
                <w:rFonts w:ascii="Arial" w:hAnsi="Arial" w:cs="Arial"/>
              </w:rPr>
              <w:t>+/- 10% (60% - 80%)</w:t>
            </w:r>
          </w:p>
        </w:tc>
      </w:tr>
    </w:tbl>
    <w:p w14:paraId="38BF33E7" w14:textId="57A9AFED" w:rsidR="00532FDD" w:rsidRDefault="00532FDD" w:rsidP="00755101">
      <w:pPr>
        <w:pStyle w:val="GPSL1Schedulenumbered"/>
        <w:rPr>
          <w:rFonts w:ascii="Arial" w:hAnsi="Arial"/>
          <w:sz w:val="24"/>
          <w:szCs w:val="24"/>
        </w:rPr>
      </w:pPr>
    </w:p>
    <w:p w14:paraId="23CEF13D" w14:textId="4178D25A" w:rsidR="00532FDD" w:rsidRDefault="006B7BEB" w:rsidP="00755101">
      <w:pPr>
        <w:pStyle w:val="GPSL1Schedulenumbered"/>
        <w:rPr>
          <w:rFonts w:ascii="Arial" w:hAnsi="Arial"/>
          <w:sz w:val="24"/>
          <w:szCs w:val="24"/>
        </w:rPr>
      </w:pPr>
      <w:r>
        <w:rPr>
          <w:rFonts w:ascii="Arial" w:hAnsi="Arial"/>
          <w:sz w:val="24"/>
          <w:szCs w:val="24"/>
        </w:rPr>
        <w:t xml:space="preserve">*may include social value </w:t>
      </w:r>
    </w:p>
    <w:p w14:paraId="3685514D" w14:textId="77777777" w:rsidR="00532FDD" w:rsidRDefault="00532FDD" w:rsidP="00755101">
      <w:pPr>
        <w:pStyle w:val="GPSL1Schedulenumbered"/>
        <w:rPr>
          <w:rFonts w:ascii="Arial" w:hAnsi="Arial"/>
          <w:sz w:val="24"/>
          <w:szCs w:val="24"/>
        </w:rPr>
      </w:pPr>
    </w:p>
    <w:p w14:paraId="1A9E8626" w14:textId="77777777" w:rsidR="00C432D6" w:rsidRDefault="00C432D6">
      <w:pPr>
        <w:pStyle w:val="GPSmacrorestart"/>
        <w:rPr>
          <w:rFonts w:ascii="Arial" w:hAnsi="Arial"/>
          <w:sz w:val="24"/>
          <w:szCs w:val="24"/>
        </w:rPr>
      </w:pPr>
    </w:p>
    <w:p w14:paraId="39F7D235" w14:textId="2C0571EE" w:rsidR="00B45991" w:rsidRPr="00C432D6" w:rsidRDefault="00B45991">
      <w:pPr>
        <w:pStyle w:val="GPSmacrorestart"/>
        <w:rPr>
          <w:rFonts w:ascii="Arial" w:hAnsi="Arial"/>
          <w:sz w:val="24"/>
          <w:szCs w:val="24"/>
        </w:rPr>
      </w:pPr>
    </w:p>
    <w:sectPr w:rsidR="00B45991" w:rsidRPr="00C432D6" w:rsidSect="000A75E6">
      <w:headerReference w:type="default" r:id="rId9"/>
      <w:footerReference w:type="default" r:id="rId10"/>
      <w:headerReference w:type="first" r:id="rId11"/>
      <w:footerReference w:type="first" r:id="rId12"/>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001" w16cid:durableId="23313C7F"/>
  <w16cid:commentId w16cid:paraId="00000003" w16cid:durableId="23313C7E"/>
  <w16cid:commentId w16cid:paraId="00000005" w16cid:durableId="23313C7D"/>
  <w16cid:commentId w16cid:paraId="00000007" w16cid:durableId="23313C7C"/>
  <w16cid:commentId w16cid:paraId="00000009" w16cid:durableId="23313C7B"/>
  <w16cid:commentId w16cid:paraId="0000000B" w16cid:durableId="23313C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441F6" w14:textId="77777777" w:rsidR="001D1E76" w:rsidRDefault="001D1E76">
      <w:r>
        <w:separator/>
      </w:r>
    </w:p>
  </w:endnote>
  <w:endnote w:type="continuationSeparator" w:id="0">
    <w:p w14:paraId="4F513D9D" w14:textId="77777777" w:rsidR="001D1E76" w:rsidRDefault="001D1E76">
      <w:r>
        <w:continuationSeparator/>
      </w:r>
    </w:p>
  </w:endnote>
  <w:endnote w:type="continuationNotice" w:id="1">
    <w:p w14:paraId="22ECD73D" w14:textId="77777777" w:rsidR="001D1E76" w:rsidRDefault="001D1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S Gothic"/>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305E55CA"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E34E42">
      <w:rPr>
        <w:rFonts w:ascii="Arial" w:hAnsi="Arial" w:cs="Arial"/>
        <w:sz w:val="20"/>
      </w:rPr>
      <w:t>6182</w:t>
    </w:r>
    <w:r w:rsidRPr="000A75E6">
      <w:rPr>
        <w:rFonts w:ascii="Arial" w:hAnsi="Arial" w:cs="Arial"/>
        <w:sz w:val="20"/>
      </w:rPr>
      <w:tab/>
      <w:t xml:space="preserve">                                           </w:t>
    </w:r>
  </w:p>
  <w:p w14:paraId="4E858981" w14:textId="75435D4C"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41288F">
      <w:rPr>
        <w:rFonts w:ascii="Arial" w:hAnsi="Arial"/>
        <w:noProof/>
        <w:sz w:val="20"/>
      </w:rPr>
      <w:t>11</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5144C" w14:textId="77777777" w:rsidR="001D1E76" w:rsidRDefault="001D1E76">
      <w:r>
        <w:rPr>
          <w:color w:val="000000"/>
        </w:rPr>
        <w:separator/>
      </w:r>
    </w:p>
  </w:footnote>
  <w:footnote w:type="continuationSeparator" w:id="0">
    <w:p w14:paraId="74A67A7C" w14:textId="77777777" w:rsidR="001D1E76" w:rsidRDefault="001D1E76">
      <w:r>
        <w:continuationSeparator/>
      </w:r>
    </w:p>
  </w:footnote>
  <w:footnote w:type="continuationNotice" w:id="1">
    <w:p w14:paraId="267BC1C8" w14:textId="77777777" w:rsidR="001D1E76" w:rsidRDefault="001D1E7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4AF0B9E9"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w:t>
    </w:r>
    <w:r w:rsidR="0004247F">
      <w:rPr>
        <w:rFonts w:ascii="Arial" w:hAnsi="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E1A036E2"/>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FALevel1"/>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88332B4"/>
    <w:multiLevelType w:val="hybridMultilevel"/>
    <w:tmpl w:val="3B7C6E42"/>
    <w:lvl w:ilvl="0" w:tplc="6A4A0DDE">
      <w:start w:val="1"/>
      <w:numFmt w:val="bullet"/>
      <w:pStyle w:val="FABulletPoints"/>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05A0CDC"/>
    <w:multiLevelType w:val="multilevel"/>
    <w:tmpl w:val="9B88201C"/>
    <w:lvl w:ilvl="0">
      <w:start w:val="1"/>
      <w:numFmt w:val="decimal"/>
      <w:pStyle w:val="FAMainHeading"/>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pStyle w:val="FALevel2"/>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3501C5E"/>
    <w:multiLevelType w:val="hybridMultilevel"/>
    <w:tmpl w:val="F6B8A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4"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7"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0"/>
  </w:num>
  <w:num w:numId="3">
    <w:abstractNumId w:val="5"/>
  </w:num>
  <w:num w:numId="4">
    <w:abstractNumId w:val="7"/>
  </w:num>
  <w:num w:numId="5">
    <w:abstractNumId w:val="16"/>
  </w:num>
  <w:num w:numId="6">
    <w:abstractNumId w:val="15"/>
  </w:num>
  <w:num w:numId="7">
    <w:abstractNumId w:val="14"/>
  </w:num>
  <w:num w:numId="8">
    <w:abstractNumId w:val="1"/>
  </w:num>
  <w:num w:numId="9">
    <w:abstractNumId w:val="8"/>
  </w:num>
  <w:num w:numId="10">
    <w:abstractNumId w:val="2"/>
  </w:num>
  <w:num w:numId="11">
    <w:abstractNumId w:val="18"/>
  </w:num>
  <w:num w:numId="12">
    <w:abstractNumId w:val="17"/>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pStyle w:val="FALevel1"/>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8"/>
  </w:num>
  <w:num w:numId="19">
    <w:abstractNumId w:val="13"/>
  </w:num>
  <w:num w:numId="20">
    <w:abstractNumId w:val="0"/>
  </w:num>
  <w:num w:numId="21">
    <w:abstractNumId w:val="6"/>
  </w:num>
  <w:num w:numId="22">
    <w:abstractNumId w:val="11"/>
  </w:num>
  <w:num w:numId="23">
    <w:abstractNumId w:val="9"/>
  </w:num>
  <w:num w:numId="24">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pStyle w:val="FALevel1"/>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25">
    <w:abstractNumId w:val="12"/>
  </w:num>
  <w:num w:numId="26">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pStyle w:val="FALevel1"/>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05C64"/>
    <w:rsid w:val="0004247F"/>
    <w:rsid w:val="000A75E6"/>
    <w:rsid w:val="000C3C62"/>
    <w:rsid w:val="000E2C37"/>
    <w:rsid w:val="00103CEA"/>
    <w:rsid w:val="0017555D"/>
    <w:rsid w:val="0017638A"/>
    <w:rsid w:val="00185FE9"/>
    <w:rsid w:val="001C2160"/>
    <w:rsid w:val="001D1E76"/>
    <w:rsid w:val="001F34DB"/>
    <w:rsid w:val="00203261"/>
    <w:rsid w:val="002527E1"/>
    <w:rsid w:val="0027391C"/>
    <w:rsid w:val="0028685D"/>
    <w:rsid w:val="002B1903"/>
    <w:rsid w:val="002C78EE"/>
    <w:rsid w:val="002F7A40"/>
    <w:rsid w:val="00304C69"/>
    <w:rsid w:val="003225FB"/>
    <w:rsid w:val="00365385"/>
    <w:rsid w:val="00401D16"/>
    <w:rsid w:val="0040256D"/>
    <w:rsid w:val="0041288F"/>
    <w:rsid w:val="00425DE4"/>
    <w:rsid w:val="0045578A"/>
    <w:rsid w:val="00493C91"/>
    <w:rsid w:val="004E7965"/>
    <w:rsid w:val="00532FDD"/>
    <w:rsid w:val="00554464"/>
    <w:rsid w:val="00572852"/>
    <w:rsid w:val="005A3C6A"/>
    <w:rsid w:val="005C1EC7"/>
    <w:rsid w:val="005D571A"/>
    <w:rsid w:val="006105F0"/>
    <w:rsid w:val="006857B9"/>
    <w:rsid w:val="006A2C0E"/>
    <w:rsid w:val="006B7BEB"/>
    <w:rsid w:val="007229B3"/>
    <w:rsid w:val="00755101"/>
    <w:rsid w:val="00791604"/>
    <w:rsid w:val="007A1675"/>
    <w:rsid w:val="007A5C9C"/>
    <w:rsid w:val="007C6F32"/>
    <w:rsid w:val="007F088A"/>
    <w:rsid w:val="008205A9"/>
    <w:rsid w:val="008214A5"/>
    <w:rsid w:val="00836E72"/>
    <w:rsid w:val="008F506B"/>
    <w:rsid w:val="00922156"/>
    <w:rsid w:val="009302CF"/>
    <w:rsid w:val="0093556E"/>
    <w:rsid w:val="009959B4"/>
    <w:rsid w:val="00997507"/>
    <w:rsid w:val="009C2845"/>
    <w:rsid w:val="00A235B8"/>
    <w:rsid w:val="00A5154A"/>
    <w:rsid w:val="00A55E8E"/>
    <w:rsid w:val="00A728CE"/>
    <w:rsid w:val="00A973A6"/>
    <w:rsid w:val="00AA26B1"/>
    <w:rsid w:val="00AB05C3"/>
    <w:rsid w:val="00AD7A9C"/>
    <w:rsid w:val="00AE756C"/>
    <w:rsid w:val="00AF7183"/>
    <w:rsid w:val="00B00176"/>
    <w:rsid w:val="00B13176"/>
    <w:rsid w:val="00B45991"/>
    <w:rsid w:val="00B469A1"/>
    <w:rsid w:val="00B54516"/>
    <w:rsid w:val="00B84BEC"/>
    <w:rsid w:val="00C432D6"/>
    <w:rsid w:val="00CA1808"/>
    <w:rsid w:val="00CE0EDB"/>
    <w:rsid w:val="00D038C3"/>
    <w:rsid w:val="00D40B2F"/>
    <w:rsid w:val="00D5423A"/>
    <w:rsid w:val="00D67B5A"/>
    <w:rsid w:val="00DE41A2"/>
    <w:rsid w:val="00E3012B"/>
    <w:rsid w:val="00E34E42"/>
    <w:rsid w:val="00E83DDD"/>
    <w:rsid w:val="00EC59B3"/>
    <w:rsid w:val="00EE07BE"/>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22"/>
      </w:numPr>
      <w:tabs>
        <w:tab w:val="num" w:pos="360"/>
      </w:tabs>
      <w:suppressAutoHyphens w:val="0"/>
      <w:autoSpaceDN/>
      <w:spacing w:before="20" w:after="20"/>
      <w:ind w:left="0" w:firstLine="0"/>
      <w:textAlignment w:val="auto"/>
    </w:pPr>
    <w:rPr>
      <w:rFonts w:ascii="Arial" w:eastAsia="Calibri" w:hAnsi="Arial" w:cs="Arial"/>
      <w:b/>
      <w:color w:val="auto"/>
      <w:sz w:val="22"/>
      <w:szCs w:val="36"/>
      <w:lang w:eastAsia="en-GB"/>
    </w:rPr>
  </w:style>
  <w:style w:type="paragraph" w:customStyle="1" w:styleId="FALevel1">
    <w:name w:val="FA: Level 1"/>
    <w:basedOn w:val="Normal"/>
    <w:link w:val="FALevel1Char"/>
    <w:qFormat/>
    <w:rsid w:val="003225FB"/>
    <w:pPr>
      <w:widowControl/>
      <w:numPr>
        <w:ilvl w:val="1"/>
        <w:numId w:val="13"/>
      </w:numPr>
      <w:suppressAutoHyphens w:val="0"/>
      <w:autoSpaceDN/>
      <w:spacing w:before="120" w:after="280" w:line="259" w:lineRule="auto"/>
      <w:ind w:left="1400" w:hanging="680"/>
      <w:jc w:val="both"/>
      <w:textAlignment w:val="auto"/>
    </w:pPr>
    <w:rPr>
      <w:rFonts w:ascii="Arial" w:eastAsiaTheme="minorHAnsi" w:hAnsi="Arial" w:cs="Arial"/>
    </w:rPr>
  </w:style>
  <w:style w:type="character" w:customStyle="1" w:styleId="FALevel1Char">
    <w:name w:val="FA: Level 1 Char"/>
    <w:basedOn w:val="DefaultParagraphFont"/>
    <w:link w:val="FALevel1"/>
    <w:rsid w:val="003225FB"/>
    <w:rPr>
      <w:rFonts w:ascii="Arial" w:eastAsiaTheme="minorHAnsi" w:hAnsi="Arial" w:cs="Arial"/>
    </w:rPr>
  </w:style>
  <w:style w:type="paragraph" w:customStyle="1" w:styleId="FALevel2">
    <w:name w:val="FA: Level 2"/>
    <w:basedOn w:val="Normal"/>
    <w:link w:val="FALevel2Char"/>
    <w:qFormat/>
    <w:rsid w:val="00532FDD"/>
    <w:pPr>
      <w:widowControl/>
      <w:numPr>
        <w:ilvl w:val="2"/>
        <w:numId w:val="22"/>
      </w:numPr>
      <w:suppressAutoHyphens w:val="0"/>
      <w:autoSpaceDN/>
      <w:spacing w:before="120" w:after="280" w:line="259" w:lineRule="auto"/>
      <w:textAlignment w:val="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numPr>
        <w:numId w:val="23"/>
      </w:numPr>
      <w:suppressAutoHyphens w:val="0"/>
      <w:autoSpaceDN/>
      <w:textAlignment w:val="auto"/>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suppressAutoHyphens w:val="0"/>
      <w:autoSpaceDN/>
      <w:textAlignment w:val="auto"/>
    </w:pPr>
  </w:style>
  <w:style w:type="paragraph" w:styleId="ListParagraph">
    <w:name w:val="List Paragraph"/>
    <w:basedOn w:val="Normal"/>
    <w:uiPriority w:val="34"/>
    <w:qFormat/>
    <w:rsid w:val="006B7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bWqdcLwAFQX7DyIIGViNzcbguog==">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BD2534A-A69F-463B-951D-91E5AB7E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2527</Words>
  <Characters>14407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Christine Connolly</cp:lastModifiedBy>
  <cp:revision>5</cp:revision>
  <cp:lastPrinted>2018-06-18T15:01:00Z</cp:lastPrinted>
  <dcterms:created xsi:type="dcterms:W3CDTF">2020-11-02T07:07:00Z</dcterms:created>
  <dcterms:modified xsi:type="dcterms:W3CDTF">2020-11-05T11:04:00Z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